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47E" w:rsidRPr="0014147E" w:rsidRDefault="0014147E" w:rsidP="0014147E">
      <w:pPr>
        <w:contextualSpacing/>
        <w:jc w:val="center"/>
        <w:rPr>
          <w:b/>
          <w:color w:val="FF0000"/>
          <w:sz w:val="40"/>
          <w:szCs w:val="40"/>
        </w:rPr>
      </w:pPr>
      <w:r w:rsidRPr="0014147E">
        <w:rPr>
          <w:b/>
          <w:color w:val="FF0000"/>
          <w:sz w:val="40"/>
          <w:szCs w:val="40"/>
        </w:rPr>
        <w:t>Descrizione Generale</w:t>
      </w:r>
    </w:p>
    <w:p w:rsidR="0014147E" w:rsidRDefault="0014147E" w:rsidP="00072264">
      <w:pPr>
        <w:contextualSpacing/>
      </w:pPr>
    </w:p>
    <w:p w:rsidR="00072264" w:rsidRPr="00072264" w:rsidRDefault="00072264" w:rsidP="00072264">
      <w:pPr>
        <w:contextualSpacing/>
      </w:pPr>
      <w:r w:rsidRPr="00072264">
        <w:t>Questo percorso formativo si propone di fornire ai neo laureati gli strumenti necessari a integrare la base universitaria per affrontare la nuova realtà del mondo farmaceutico. Il programma si snoda attraverso vari campi di studio anche non legati esclusivamente al mondo della farmacia.</w:t>
      </w:r>
    </w:p>
    <w:p w:rsidR="00072264" w:rsidRPr="00072264" w:rsidRDefault="00072264" w:rsidP="00072264">
      <w:pPr>
        <w:contextualSpacing/>
      </w:pPr>
      <w:r w:rsidRPr="00072264">
        <w:t>Partiamo dalla comunicazione interpersonale, al lavoro di gruppo, al concetto di creatività applicato al lavoro per passare all’analisi dei principi base del marketing, del merchandising e del visual merchandising.</w:t>
      </w:r>
    </w:p>
    <w:p w:rsidR="00D269EA" w:rsidRDefault="00072264" w:rsidP="00072264">
      <w:pPr>
        <w:contextualSpacing/>
      </w:pPr>
      <w:r w:rsidRPr="00072264">
        <w:t>Verrà anche approfondita la conoscenza delle potenzialità del web soprattutto connessa al mondo sanitario nonché la gestione di un sito web compresi i prin</w:t>
      </w:r>
      <w:r w:rsidR="00D269EA">
        <w:t>cipali concetti di web editing.</w:t>
      </w:r>
    </w:p>
    <w:p w:rsidR="00072264" w:rsidRPr="00072264" w:rsidRDefault="00072264" w:rsidP="00072264">
      <w:pPr>
        <w:contextualSpacing/>
      </w:pPr>
      <w:r w:rsidRPr="00072264">
        <w:t>Il corso comprende un excursus nelle principali patologie già affrontate in ambito universitario ed adesso riproposte nell’ottica del consiglio da banco. I partecipanti avranno infatti  a disposizione i singoli specialisti che risponderanno alle domande che spontaneamente si generano da questo tipo di incontri.</w:t>
      </w:r>
    </w:p>
    <w:p w:rsidR="00072264" w:rsidRDefault="00072264" w:rsidP="00862DAD">
      <w:r w:rsidRPr="00072264">
        <w:t xml:space="preserve">Saranno esposti anche i principali concetti di fitoterapia, medicina omeopatica, floriterapia, ed in generale </w:t>
      </w:r>
      <w:bookmarkStart w:id="0" w:name="_GoBack"/>
      <w:r w:rsidRPr="00072264">
        <w:t>di tutte le discipline def</w:t>
      </w:r>
      <w:r w:rsidR="00D269EA">
        <w:t xml:space="preserve">inite “medicine </w:t>
      </w:r>
      <w:r w:rsidR="0014147E">
        <w:t>complementari”.</w:t>
      </w:r>
      <w:r w:rsidR="0014147E" w:rsidRPr="00072264">
        <w:t xml:space="preserve"> Il</w:t>
      </w:r>
      <w:r w:rsidRPr="00072264">
        <w:t xml:space="preserve"> programma prevede anche un workshop di circa </w:t>
      </w:r>
      <w:bookmarkEnd w:id="0"/>
      <w:r w:rsidRPr="00072264">
        <w:t xml:space="preserve">40 ore dedicato all’apprendimento della manualità della tecnica galenica sia officinale che magistrale con </w:t>
      </w:r>
      <w:r w:rsidR="00D269EA">
        <w:t>lavoro in laboratorio simulato.</w:t>
      </w:r>
    </w:p>
    <w:p w:rsidR="00862DAD" w:rsidRDefault="00257ABD" w:rsidP="00862DAD">
      <w:r>
        <w:t xml:space="preserve">La Scuola </w:t>
      </w:r>
      <w:r w:rsidR="00862DAD">
        <w:t>si svolge nell'arco di 8 mesi da Ottobre 2012 a Giugno 2013</w:t>
      </w:r>
      <w:r w:rsidR="00327DB7">
        <w:t xml:space="preserve"> (entro </w:t>
      </w:r>
      <w:r w:rsidR="0014147E">
        <w:t xml:space="preserve">settembre </w:t>
      </w:r>
      <w:r w:rsidR="00327DB7">
        <w:t>s</w:t>
      </w:r>
      <w:r>
        <w:t>arà disponibile il calendario pa</w:t>
      </w:r>
      <w:r w:rsidR="00327DB7">
        <w:t>rticolareggiato)</w:t>
      </w:r>
      <w:r w:rsidR="00862DAD">
        <w:t xml:space="preserve"> per un totale </w:t>
      </w:r>
      <w:r w:rsidR="00D666AE">
        <w:t xml:space="preserve">di 1500 ore complessive </w:t>
      </w:r>
      <w:r>
        <w:t>e</w:t>
      </w:r>
      <w:r w:rsidR="00862DAD">
        <w:t>d è indirizzato a tutti i laureati in  Farmacia, CTF e Tecniche Erboristiche.</w:t>
      </w:r>
    </w:p>
    <w:p w:rsidR="00327DB7" w:rsidRDefault="00327DB7" w:rsidP="00862DAD">
      <w:r>
        <w:t>Inoltre la frequenza assicura 50 crediti formativi ECM per l’anno 2012 e 50 crediti formativi ECM per l’anno 2013</w:t>
      </w:r>
      <w:r w:rsidR="0014147E">
        <w:t xml:space="preserve"> alle figure sanitarie previste, per un totale di </w:t>
      </w:r>
      <w:r w:rsidR="0014147E" w:rsidRPr="0014147E">
        <w:rPr>
          <w:u w:val="single"/>
        </w:rPr>
        <w:t>100 crediti ECM.</w:t>
      </w:r>
    </w:p>
    <w:p w:rsidR="00862DAD" w:rsidRDefault="00327DB7" w:rsidP="00862DAD">
      <w:r>
        <w:t>Il pia</w:t>
      </w:r>
      <w:r w:rsidR="00257ABD">
        <w:t>no didattico generale</w:t>
      </w:r>
      <w:r>
        <w:t xml:space="preserve"> è il seguente:</w:t>
      </w:r>
    </w:p>
    <w:p w:rsidR="00862DAD" w:rsidRDefault="00862DAD" w:rsidP="003159D4">
      <w:pPr>
        <w:pStyle w:val="Paragrafoelenco"/>
        <w:numPr>
          <w:ilvl w:val="0"/>
          <w:numId w:val="5"/>
        </w:numPr>
      </w:pPr>
      <w:r w:rsidRPr="003159D4">
        <w:rPr>
          <w:u w:val="single"/>
        </w:rPr>
        <w:t>Comunicazione Gestione e Marketing</w:t>
      </w:r>
      <w:r w:rsidR="003159D4">
        <w:t xml:space="preserve"> - </w:t>
      </w:r>
      <w:r w:rsidRPr="003159D4">
        <w:t>20</w:t>
      </w:r>
      <w:r>
        <w:t xml:space="preserve"> ore teoria + 20 ore </w:t>
      </w:r>
      <w:r w:rsidR="003159D4">
        <w:t>pratica</w:t>
      </w:r>
    </w:p>
    <w:p w:rsidR="00862DAD" w:rsidRDefault="00862DAD" w:rsidP="003159D4">
      <w:pPr>
        <w:pStyle w:val="Paragrafoelenco"/>
        <w:numPr>
          <w:ilvl w:val="0"/>
          <w:numId w:val="5"/>
        </w:numPr>
      </w:pPr>
      <w:r w:rsidRPr="003159D4">
        <w:rPr>
          <w:u w:val="single"/>
        </w:rPr>
        <w:t>Patologie Alimentari: Trattamenti con prodotti di sintesi e sostanze naturali</w:t>
      </w:r>
      <w:r w:rsidR="003159D4">
        <w:t xml:space="preserve"> - </w:t>
      </w:r>
      <w:r>
        <w:t xml:space="preserve">80 </w:t>
      </w:r>
      <w:r w:rsidR="003159D4">
        <w:t>ore di teoria + 100 ore Pratica</w:t>
      </w:r>
    </w:p>
    <w:p w:rsidR="00862DAD" w:rsidRDefault="00862DAD" w:rsidP="003159D4">
      <w:pPr>
        <w:pStyle w:val="Paragrafoelenco"/>
        <w:numPr>
          <w:ilvl w:val="0"/>
          <w:numId w:val="5"/>
        </w:numPr>
      </w:pPr>
      <w:r w:rsidRPr="003159D4">
        <w:rPr>
          <w:u w:val="single"/>
        </w:rPr>
        <w:t>Le medicine Complementari non convenzionali</w:t>
      </w:r>
      <w:r>
        <w:t xml:space="preserve"> </w:t>
      </w:r>
      <w:r w:rsidR="003159D4">
        <w:t>-  50 ore teoria + 70 ore pratica</w:t>
      </w:r>
    </w:p>
    <w:p w:rsidR="00862DAD" w:rsidRDefault="003159D4" w:rsidP="003159D4">
      <w:pPr>
        <w:pStyle w:val="Paragrafoelenco"/>
        <w:numPr>
          <w:ilvl w:val="0"/>
          <w:numId w:val="5"/>
        </w:numPr>
      </w:pPr>
      <w:r w:rsidRPr="003159D4">
        <w:rPr>
          <w:u w:val="single"/>
        </w:rPr>
        <w:t>il laboratorio galenico</w:t>
      </w:r>
      <w:r>
        <w:t xml:space="preserve"> - </w:t>
      </w:r>
      <w:r w:rsidR="00327DB7">
        <w:t>36</w:t>
      </w:r>
      <w:r>
        <w:t xml:space="preserve"> ore </w:t>
      </w:r>
      <w:r w:rsidR="00327DB7">
        <w:t xml:space="preserve"> (50 crediti formativi ECM assegnati anno 2012)</w:t>
      </w:r>
    </w:p>
    <w:p w:rsidR="00862DAD" w:rsidRDefault="00862DAD" w:rsidP="003159D4">
      <w:pPr>
        <w:pStyle w:val="Paragrafoelenco"/>
        <w:numPr>
          <w:ilvl w:val="0"/>
          <w:numId w:val="5"/>
        </w:numPr>
      </w:pPr>
      <w:r w:rsidRPr="003159D4">
        <w:rPr>
          <w:u w:val="single"/>
        </w:rPr>
        <w:t>La fitoterapia in farmacia</w:t>
      </w:r>
      <w:r>
        <w:t xml:space="preserve"> </w:t>
      </w:r>
      <w:r w:rsidR="003159D4">
        <w:t>-  40 ore teoria + 40 ore pratica</w:t>
      </w:r>
    </w:p>
    <w:p w:rsidR="00862DAD" w:rsidRDefault="00862DAD" w:rsidP="003159D4">
      <w:pPr>
        <w:pStyle w:val="Paragrafoelenco"/>
        <w:numPr>
          <w:ilvl w:val="0"/>
          <w:numId w:val="5"/>
        </w:numPr>
      </w:pPr>
      <w:r w:rsidRPr="003159D4">
        <w:rPr>
          <w:u w:val="single"/>
        </w:rPr>
        <w:t>Pr</w:t>
      </w:r>
      <w:r w:rsidR="003159D4" w:rsidRPr="003159D4">
        <w:rPr>
          <w:u w:val="single"/>
        </w:rPr>
        <w:t>ova Finale</w:t>
      </w:r>
      <w:r w:rsidR="003159D4">
        <w:t xml:space="preserve"> - 200 ore</w:t>
      </w:r>
      <w:r w:rsidR="00327DB7">
        <w:t xml:space="preserve"> attraverso la compilazione e presentazione di tesi individuali (50 </w:t>
      </w:r>
      <w:r w:rsidR="003159D4">
        <w:t>crediti ECM assegnati anno 2013)</w:t>
      </w:r>
    </w:p>
    <w:p w:rsidR="00862DAD" w:rsidRDefault="00327DB7" w:rsidP="003159D4">
      <w:pPr>
        <w:pStyle w:val="Paragrafoelenco"/>
        <w:numPr>
          <w:ilvl w:val="0"/>
          <w:numId w:val="5"/>
        </w:numPr>
      </w:pPr>
      <w:r w:rsidRPr="003159D4">
        <w:rPr>
          <w:u w:val="single"/>
        </w:rPr>
        <w:t>Stage, Tirocini e Se</w:t>
      </w:r>
      <w:r w:rsidR="00862DAD" w:rsidRPr="003159D4">
        <w:rPr>
          <w:u w:val="single"/>
        </w:rPr>
        <w:t>minari</w:t>
      </w:r>
      <w:r w:rsidR="00862DAD">
        <w:t xml:space="preserve"> (500 ore)</w:t>
      </w:r>
    </w:p>
    <w:p w:rsidR="00862DAD" w:rsidRDefault="00862DAD" w:rsidP="003159D4">
      <w:pPr>
        <w:pStyle w:val="Paragrafoelenco"/>
        <w:numPr>
          <w:ilvl w:val="0"/>
          <w:numId w:val="5"/>
        </w:numPr>
      </w:pPr>
      <w:r w:rsidRPr="003159D4">
        <w:rPr>
          <w:u w:val="single"/>
        </w:rPr>
        <w:t>Studio individuale</w:t>
      </w:r>
      <w:r>
        <w:t xml:space="preserve"> (400 ore)</w:t>
      </w:r>
    </w:p>
    <w:p w:rsidR="00862DAD" w:rsidRDefault="00862DAD" w:rsidP="00862DAD">
      <w:r>
        <w:t>Le metodologie didattiche utilizzate comprenderanno delle lezioni frontali ( supportate da presentazione di casi clinici, role playing e lavori di gruppo), esercitazioni pratiche a posto singolo e l'u</w:t>
      </w:r>
      <w:r w:rsidR="00327DB7">
        <w:t>tilizzazione di apparecchiature specifiche secondo i servizi e le patologie illustrate.</w:t>
      </w:r>
    </w:p>
    <w:p w:rsidR="00862DAD" w:rsidRDefault="00862DAD" w:rsidP="00862DAD">
      <w:r>
        <w:t>Il materiale didattico sarà fornito sotto forma di supporto cartaceo, supporto informatico oppure c</w:t>
      </w:r>
      <w:r w:rsidR="00327DB7">
        <w:t>on un accesso ad aula virtuale o</w:t>
      </w:r>
      <w:r>
        <w:t>n-line.</w:t>
      </w:r>
    </w:p>
    <w:p w:rsidR="00862DAD" w:rsidRDefault="00862DAD" w:rsidP="00862DAD">
      <w:r>
        <w:t>Il corso è a numero chiuso. Il</w:t>
      </w:r>
      <w:r w:rsidR="00327DB7">
        <w:t xml:space="preserve"> numero massimo</w:t>
      </w:r>
      <w:r>
        <w:t xml:space="preserve"> di  partecipanti è pari a cinquanta (50) mentre il numero minimo necessario per l’attivazione del Master è di venti (20) studenti. </w:t>
      </w:r>
    </w:p>
    <w:p w:rsidR="00862DAD" w:rsidRDefault="00F85526" w:rsidP="00862DAD">
      <w:r>
        <w:t>Sede logistica: Sede</w:t>
      </w:r>
      <w:r w:rsidR="00862DAD">
        <w:t xml:space="preserve"> Soccorso Amico</w:t>
      </w:r>
      <w:r>
        <w:t xml:space="preserve">,  Via Generale Clark n°18 - </w:t>
      </w:r>
      <w:r w:rsidR="00862DAD">
        <w:t xml:space="preserve"> Salerno.</w:t>
      </w:r>
    </w:p>
    <w:p w:rsidR="00F85526" w:rsidRDefault="00F85526" w:rsidP="00862DAD">
      <w:r>
        <w:lastRenderedPageBreak/>
        <w:t>Sede Stages e tirocini: Presso strutture private territoriali</w:t>
      </w:r>
    </w:p>
    <w:p w:rsidR="00D666AE" w:rsidRDefault="00D666AE" w:rsidP="00862DAD">
      <w:r>
        <w:t xml:space="preserve">La tassa </w:t>
      </w:r>
      <w:r w:rsidR="00327DB7">
        <w:t>di iscrizione è di € 2.300 iva esente e comprende:</w:t>
      </w:r>
    </w:p>
    <w:p w:rsidR="00327DB7" w:rsidRDefault="00327DB7" w:rsidP="003159D4">
      <w:pPr>
        <w:pStyle w:val="Paragrafoelenco"/>
        <w:numPr>
          <w:ilvl w:val="0"/>
          <w:numId w:val="6"/>
        </w:numPr>
      </w:pPr>
      <w:r>
        <w:t>Iscrizione a tutte le sessioni del master compreso la frequenza dei laboratori e le applicazioni pratiche.</w:t>
      </w:r>
    </w:p>
    <w:p w:rsidR="00327DB7" w:rsidRDefault="00327DB7" w:rsidP="003159D4">
      <w:pPr>
        <w:pStyle w:val="Paragrafoelenco"/>
        <w:numPr>
          <w:ilvl w:val="0"/>
          <w:numId w:val="6"/>
        </w:numPr>
      </w:pPr>
      <w:r>
        <w:t>Iscrizione all’associazione Farmagourmet che permette le agevolazioni fiscali (esenzione IVA)</w:t>
      </w:r>
    </w:p>
    <w:p w:rsidR="00327DB7" w:rsidRDefault="00327DB7" w:rsidP="003159D4">
      <w:pPr>
        <w:pStyle w:val="Paragrafoelenco"/>
        <w:numPr>
          <w:ilvl w:val="0"/>
          <w:numId w:val="6"/>
        </w:numPr>
      </w:pPr>
      <w:r>
        <w:t>Tutte le iscrizioni ed assicurazioni obbligatorie per legge</w:t>
      </w:r>
    </w:p>
    <w:p w:rsidR="00327DB7" w:rsidRDefault="00327DB7" w:rsidP="003159D4">
      <w:pPr>
        <w:pStyle w:val="Paragrafoelenco"/>
        <w:numPr>
          <w:ilvl w:val="0"/>
          <w:numId w:val="6"/>
        </w:numPr>
        <w:rPr>
          <w:lang w:val="en-US"/>
        </w:rPr>
      </w:pPr>
      <w:r w:rsidRPr="00327DB7">
        <w:rPr>
          <w:lang w:val="en-US"/>
        </w:rPr>
        <w:t>Coffee break mattutini e light lunch ore 13,00</w:t>
      </w:r>
    </w:p>
    <w:p w:rsidR="0066249A" w:rsidRDefault="0066249A" w:rsidP="003159D4">
      <w:pPr>
        <w:pStyle w:val="Paragrafoelenco"/>
        <w:numPr>
          <w:ilvl w:val="0"/>
          <w:numId w:val="6"/>
        </w:numPr>
      </w:pPr>
      <w:r w:rsidRPr="0066249A">
        <w:t xml:space="preserve">Tutto il materiale necessario allo svolgimento delle sessioni. </w:t>
      </w:r>
    </w:p>
    <w:p w:rsidR="0066249A" w:rsidRDefault="0066249A" w:rsidP="003159D4">
      <w:pPr>
        <w:pStyle w:val="Paragrafoelenco"/>
        <w:numPr>
          <w:ilvl w:val="0"/>
          <w:numId w:val="6"/>
        </w:numPr>
      </w:pPr>
      <w:r>
        <w:t>Quote ministeriali e tasse di iscrizione per la gestione dei crediti ECM</w:t>
      </w:r>
    </w:p>
    <w:p w:rsidR="0066249A" w:rsidRPr="0066249A" w:rsidRDefault="0066249A" w:rsidP="00257ABD">
      <w:pPr>
        <w:pStyle w:val="Paragrafoelenco"/>
      </w:pPr>
    </w:p>
    <w:p w:rsidR="00327DB7" w:rsidRDefault="00327DB7" w:rsidP="00257ABD">
      <w:pPr>
        <w:rPr>
          <w:lang w:val="en-US"/>
        </w:rPr>
      </w:pPr>
      <w:r>
        <w:rPr>
          <w:lang w:val="en-US"/>
        </w:rPr>
        <w:t>La quota non comprende:</w:t>
      </w:r>
    </w:p>
    <w:p w:rsidR="00327DB7" w:rsidRDefault="00327DB7" w:rsidP="003159D4">
      <w:pPr>
        <w:pStyle w:val="Paragrafoelenco"/>
        <w:numPr>
          <w:ilvl w:val="0"/>
          <w:numId w:val="7"/>
        </w:numPr>
      </w:pPr>
      <w:r w:rsidRPr="00327DB7">
        <w:t>Costi di viaggio e sposta</w:t>
      </w:r>
      <w:r w:rsidR="0066249A">
        <w:t>m</w:t>
      </w:r>
      <w:r w:rsidRPr="00327DB7">
        <w:t>ento da e per la sede del master</w:t>
      </w:r>
      <w:r w:rsidR="0066249A">
        <w:t>.</w:t>
      </w:r>
    </w:p>
    <w:p w:rsidR="0066249A" w:rsidRDefault="0066249A" w:rsidP="003159D4">
      <w:pPr>
        <w:pStyle w:val="Paragrafoelenco"/>
        <w:numPr>
          <w:ilvl w:val="0"/>
          <w:numId w:val="7"/>
        </w:numPr>
      </w:pPr>
      <w:r>
        <w:t>Costi di alloggio e vitto serale</w:t>
      </w:r>
    </w:p>
    <w:p w:rsidR="0066249A" w:rsidRPr="00327DB7" w:rsidRDefault="0066249A" w:rsidP="0066249A">
      <w:r>
        <w:t>La quota potrà essere versata in due soluzioni</w:t>
      </w:r>
      <w:r w:rsidR="00257ABD">
        <w:t xml:space="preserve"> di cui la prima all’inizio della scuola </w:t>
      </w:r>
      <w:r>
        <w:t xml:space="preserve">all’atto della </w:t>
      </w:r>
      <w:r w:rsidR="00257ABD">
        <w:t>conferma e la seconda a metà dell’anno didattico</w:t>
      </w:r>
      <w:r>
        <w:t>. E’ previsto un finanziamento agevolato erogato dalla banca di Credito Cooperativo di Fisciano.</w:t>
      </w:r>
    </w:p>
    <w:p w:rsidR="0066249A" w:rsidRDefault="00F85526" w:rsidP="00862DAD">
      <w:r>
        <w:t xml:space="preserve">i corsi si svolgeranno </w:t>
      </w:r>
      <w:r w:rsidR="00D666AE">
        <w:t xml:space="preserve">2 volte la settimana </w:t>
      </w:r>
      <w:r w:rsidR="0066249A">
        <w:t xml:space="preserve">nelle giornate di </w:t>
      </w:r>
      <w:r w:rsidR="003159D4">
        <w:t>venerdì</w:t>
      </w:r>
      <w:r w:rsidR="0066249A">
        <w:t xml:space="preserve"> e sabato.</w:t>
      </w:r>
    </w:p>
    <w:p w:rsidR="00F85526" w:rsidRDefault="00D666AE" w:rsidP="0066249A">
      <w:r>
        <w:t>Per maggiori informazioni c</w:t>
      </w:r>
      <w:r w:rsidR="00862DAD">
        <w:t xml:space="preserve">ontattare la segreteria organizzativa Mapy Formazione </w:t>
      </w:r>
      <w:r>
        <w:t>Snc</w:t>
      </w:r>
      <w:r w:rsidR="00862DAD">
        <w:t xml:space="preserve"> al seguente indirizzo e-mail </w:t>
      </w:r>
      <w:hyperlink r:id="rId6" w:history="1">
        <w:r w:rsidR="00862DAD" w:rsidRPr="006237F4">
          <w:rPr>
            <w:rStyle w:val="Collegamentoipertestuale"/>
          </w:rPr>
          <w:t>info@mapyformazione.it</w:t>
        </w:r>
      </w:hyperlink>
      <w:r w:rsidR="00862DAD">
        <w:t xml:space="preserve"> </w:t>
      </w:r>
      <w:r w:rsidR="003159D4">
        <w:t xml:space="preserve">e vi invieremo tutta la documentazione dettagliata </w:t>
      </w:r>
      <w:r w:rsidR="00862DAD">
        <w:t xml:space="preserve">o </w:t>
      </w:r>
      <w:r w:rsidR="003159D4">
        <w:t xml:space="preserve">telefonare </w:t>
      </w:r>
      <w:r w:rsidR="00862DAD">
        <w:t>al seguente numero 055/0121953</w:t>
      </w:r>
      <w:r>
        <w:t xml:space="preserve"> </w:t>
      </w:r>
      <w:r w:rsidR="0066249A">
        <w:t>orario 09.30 – 13.00</w:t>
      </w:r>
    </w:p>
    <w:p w:rsidR="00F85526" w:rsidRDefault="00F85526" w:rsidP="00862DAD">
      <w:r>
        <w:t xml:space="preserve">Segreteria Mapy Formazione </w:t>
      </w:r>
      <w:r w:rsidR="0014147E">
        <w:t>Snc</w:t>
      </w:r>
    </w:p>
    <w:sectPr w:rsidR="00F855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D342F"/>
    <w:multiLevelType w:val="hybridMultilevel"/>
    <w:tmpl w:val="63E23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712DB"/>
    <w:multiLevelType w:val="hybridMultilevel"/>
    <w:tmpl w:val="A492080E"/>
    <w:lvl w:ilvl="0" w:tplc="D506F9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A0494B"/>
    <w:multiLevelType w:val="hybridMultilevel"/>
    <w:tmpl w:val="79262D56"/>
    <w:lvl w:ilvl="0" w:tplc="08201A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C93CE1"/>
    <w:multiLevelType w:val="hybridMultilevel"/>
    <w:tmpl w:val="857E94FC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25F09FF"/>
    <w:multiLevelType w:val="hybridMultilevel"/>
    <w:tmpl w:val="4D66D8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FD5DC1"/>
    <w:multiLevelType w:val="hybridMultilevel"/>
    <w:tmpl w:val="D8D4FCA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067FB0"/>
    <w:multiLevelType w:val="hybridMultilevel"/>
    <w:tmpl w:val="826A7F40"/>
    <w:lvl w:ilvl="0" w:tplc="B8066914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DAD"/>
    <w:rsid w:val="00072264"/>
    <w:rsid w:val="000F4488"/>
    <w:rsid w:val="0014147E"/>
    <w:rsid w:val="00257ABD"/>
    <w:rsid w:val="003159D4"/>
    <w:rsid w:val="00327DB7"/>
    <w:rsid w:val="0066249A"/>
    <w:rsid w:val="00862DAD"/>
    <w:rsid w:val="00D269EA"/>
    <w:rsid w:val="00D666AE"/>
    <w:rsid w:val="00F8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62DAD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62D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62DAD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62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apyformazione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Mapy</dc:creator>
  <cp:lastModifiedBy>Mapy</cp:lastModifiedBy>
  <cp:revision>4</cp:revision>
  <cp:lastPrinted>2012-08-27T13:02:00Z</cp:lastPrinted>
  <dcterms:created xsi:type="dcterms:W3CDTF">2012-07-10T10:23:00Z</dcterms:created>
  <dcterms:modified xsi:type="dcterms:W3CDTF">2012-08-27T13:04:00Z</dcterms:modified>
</cp:coreProperties>
</file>